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DFEDB" w14:textId="6D921CBE" w:rsidR="00280488" w:rsidRDefault="00280488" w:rsidP="00280488">
      <w:pPr>
        <w:jc w:val="center"/>
        <w:rPr>
          <w:b/>
          <w:bCs/>
          <w:sz w:val="36"/>
          <w:szCs w:val="36"/>
          <w:u w:val="single"/>
        </w:rPr>
      </w:pPr>
      <w:r w:rsidRPr="00280488">
        <w:rPr>
          <w:b/>
          <w:bCs/>
          <w:sz w:val="36"/>
          <w:szCs w:val="36"/>
          <w:u w:val="single"/>
        </w:rPr>
        <w:t>Facial Electr</w:t>
      </w:r>
      <w:r w:rsidR="00351442">
        <w:rPr>
          <w:b/>
          <w:bCs/>
          <w:sz w:val="36"/>
          <w:szCs w:val="36"/>
          <w:u w:val="single"/>
        </w:rPr>
        <w:t>otherapy</w:t>
      </w:r>
      <w:r w:rsidRPr="00280488">
        <w:rPr>
          <w:b/>
          <w:bCs/>
          <w:sz w:val="36"/>
          <w:szCs w:val="36"/>
          <w:u w:val="single"/>
        </w:rPr>
        <w:t xml:space="preserve"> Level 3</w:t>
      </w:r>
    </w:p>
    <w:p w14:paraId="4FA21EC7" w14:textId="67932BF3" w:rsidR="00280488" w:rsidRPr="00280488" w:rsidRDefault="00280488" w:rsidP="00280488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Assignment</w:t>
      </w:r>
    </w:p>
    <w:p w14:paraId="0F4D826D" w14:textId="77777777" w:rsidR="00280488" w:rsidRDefault="00280488" w:rsidP="00280488">
      <w:pPr>
        <w:jc w:val="center"/>
        <w:rPr>
          <w:b/>
          <w:bCs/>
        </w:rPr>
      </w:pPr>
    </w:p>
    <w:p w14:paraId="177A7A66" w14:textId="1836F479" w:rsidR="000E3595" w:rsidRDefault="00280488" w:rsidP="00280488">
      <w:pPr>
        <w:jc w:val="center"/>
        <w:rPr>
          <w:b/>
          <w:bCs/>
        </w:rPr>
      </w:pPr>
      <w:r w:rsidRPr="00280488">
        <w:rPr>
          <w:b/>
          <w:bCs/>
        </w:rPr>
        <w:t>Be able to prepare for facial treatments using electrotherapy</w:t>
      </w:r>
    </w:p>
    <w:p w14:paraId="63A37E6E" w14:textId="123627A4" w:rsidR="00280488" w:rsidRDefault="00280488">
      <w:pPr>
        <w:rPr>
          <w:b/>
          <w:bCs/>
        </w:rPr>
      </w:pPr>
    </w:p>
    <w:p w14:paraId="429B84B6" w14:textId="64BE1B10" w:rsidR="00280488" w:rsidRDefault="00280488" w:rsidP="0065641F">
      <w:pPr>
        <w:pStyle w:val="ListParagraph"/>
        <w:numPr>
          <w:ilvl w:val="0"/>
          <w:numId w:val="5"/>
        </w:numPr>
      </w:pPr>
      <w:r>
        <w:t>Explain the importance of carrying out a detailed skin analysis and relevant tests</w:t>
      </w:r>
    </w:p>
    <w:p w14:paraId="2E49EAB6" w14:textId="6D5B2CCB" w:rsidR="0065641F" w:rsidRDefault="0065641F" w:rsidP="0065641F">
      <w:pPr>
        <w:pStyle w:val="ListParagraph"/>
        <w:numPr>
          <w:ilvl w:val="0"/>
          <w:numId w:val="5"/>
        </w:numPr>
      </w:pPr>
      <w:r>
        <w:t>Describe the methods of evaluating the effectiveness of the treatment</w:t>
      </w:r>
    </w:p>
    <w:p w14:paraId="116D77CC" w14:textId="77777777" w:rsidR="00280488" w:rsidRDefault="00280488" w:rsidP="00280488">
      <w:pPr>
        <w:jc w:val="center"/>
        <w:rPr>
          <w:b/>
          <w:bCs/>
        </w:rPr>
      </w:pPr>
    </w:p>
    <w:p w14:paraId="54349480" w14:textId="77777777" w:rsidR="00280488" w:rsidRDefault="00280488" w:rsidP="00280488">
      <w:pPr>
        <w:jc w:val="center"/>
        <w:rPr>
          <w:b/>
          <w:bCs/>
        </w:rPr>
      </w:pPr>
    </w:p>
    <w:p w14:paraId="49830D18" w14:textId="09698EAA" w:rsidR="00280488" w:rsidRPr="00280488" w:rsidRDefault="00280488" w:rsidP="00351442">
      <w:pPr>
        <w:jc w:val="center"/>
        <w:rPr>
          <w:b/>
          <w:bCs/>
          <w:color w:val="0070C0"/>
          <w:u w:val="single"/>
        </w:rPr>
      </w:pPr>
      <w:r w:rsidRPr="00280488">
        <w:rPr>
          <w:b/>
          <w:bCs/>
          <w:color w:val="0070C0"/>
          <w:u w:val="single"/>
        </w:rPr>
        <w:t xml:space="preserve">Exam </w:t>
      </w:r>
      <w:r w:rsidR="00351442">
        <w:rPr>
          <w:b/>
          <w:bCs/>
          <w:color w:val="0070C0"/>
          <w:u w:val="single"/>
        </w:rPr>
        <w:t>Assignment</w:t>
      </w:r>
    </w:p>
    <w:p w14:paraId="3CF58EEE" w14:textId="3379071F" w:rsidR="00280488" w:rsidRPr="00280488" w:rsidRDefault="00280488" w:rsidP="00280488">
      <w:pPr>
        <w:jc w:val="center"/>
        <w:rPr>
          <w:b/>
          <w:bCs/>
          <w:color w:val="0070C0"/>
          <w:u w:val="single"/>
        </w:rPr>
      </w:pPr>
    </w:p>
    <w:p w14:paraId="4512EEC0" w14:textId="4F02B0D9" w:rsidR="00280488" w:rsidRPr="00280488" w:rsidRDefault="00280488" w:rsidP="00280488">
      <w:pPr>
        <w:rPr>
          <w:color w:val="0070C0"/>
        </w:rPr>
      </w:pPr>
      <w:r w:rsidRPr="00280488">
        <w:rPr>
          <w:color w:val="0070C0"/>
        </w:rPr>
        <w:t>g. Describe the environmental conditions suitable for facial electrotherapy treatments</w:t>
      </w:r>
    </w:p>
    <w:p w14:paraId="0EC6DF78" w14:textId="77777777" w:rsidR="00280488" w:rsidRPr="00280488" w:rsidRDefault="00280488" w:rsidP="00280488">
      <w:pPr>
        <w:rPr>
          <w:color w:val="0070C0"/>
        </w:rPr>
      </w:pPr>
      <w:r w:rsidRPr="00280488">
        <w:rPr>
          <w:color w:val="0070C0"/>
        </w:rPr>
        <w:t>k. Describe the different skin types, conditions and characteristics</w:t>
      </w:r>
    </w:p>
    <w:p w14:paraId="35476620" w14:textId="7E77A64D" w:rsidR="00280488" w:rsidRPr="00280488" w:rsidRDefault="00280488" w:rsidP="00280488">
      <w:pPr>
        <w:rPr>
          <w:color w:val="0070C0"/>
        </w:rPr>
      </w:pPr>
      <w:r w:rsidRPr="00280488">
        <w:rPr>
          <w:color w:val="0070C0"/>
        </w:rPr>
        <w:t xml:space="preserve"> l. Explain the contra-indications that prevent or restrict facial electrotherapy treatments</w:t>
      </w:r>
    </w:p>
    <w:p w14:paraId="4F33E284" w14:textId="03D43DC1" w:rsidR="00280488" w:rsidRPr="00280488" w:rsidRDefault="00280488" w:rsidP="00280488">
      <w:pPr>
        <w:rPr>
          <w:color w:val="0070C0"/>
        </w:rPr>
      </w:pPr>
      <w:proofErr w:type="spellStart"/>
      <w:r w:rsidRPr="00280488">
        <w:rPr>
          <w:color w:val="0070C0"/>
        </w:rPr>
        <w:t>i</w:t>
      </w:r>
      <w:proofErr w:type="spellEnd"/>
      <w:r w:rsidRPr="00280488">
        <w:rPr>
          <w:color w:val="0070C0"/>
        </w:rPr>
        <w:t>. Describe health and safety working practices</w:t>
      </w:r>
    </w:p>
    <w:p w14:paraId="6EAE12DF" w14:textId="77777777" w:rsidR="00280488" w:rsidRPr="00280488" w:rsidRDefault="00280488" w:rsidP="00280488">
      <w:pPr>
        <w:rPr>
          <w:color w:val="0070C0"/>
        </w:rPr>
      </w:pPr>
      <w:r w:rsidRPr="00280488">
        <w:rPr>
          <w:color w:val="0070C0"/>
        </w:rPr>
        <w:t>l. Describe the effects and benefits of electrotherapy equipment and products on the skin and underlying structures</w:t>
      </w:r>
    </w:p>
    <w:p w14:paraId="0051BA0F" w14:textId="2716D646" w:rsidR="00280488" w:rsidRPr="00280488" w:rsidRDefault="00280488" w:rsidP="00280488">
      <w:pPr>
        <w:rPr>
          <w:color w:val="0070C0"/>
        </w:rPr>
      </w:pPr>
      <w:r w:rsidRPr="00280488">
        <w:rPr>
          <w:color w:val="0070C0"/>
        </w:rPr>
        <w:t xml:space="preserve"> m. Explain the principles of electrical currents</w:t>
      </w:r>
    </w:p>
    <w:p w14:paraId="3226F19B" w14:textId="691F6541" w:rsidR="00280488" w:rsidRPr="00280488" w:rsidRDefault="00280488" w:rsidP="00280488">
      <w:pPr>
        <w:rPr>
          <w:color w:val="0070C0"/>
        </w:rPr>
      </w:pPr>
      <w:r w:rsidRPr="00280488">
        <w:rPr>
          <w:color w:val="0070C0"/>
        </w:rPr>
        <w:t>o. State the contra-actions that may occur during and following treatments and how to respond</w:t>
      </w:r>
    </w:p>
    <w:p w14:paraId="6DC7491A" w14:textId="77777777" w:rsidR="00280488" w:rsidRPr="00280488" w:rsidRDefault="00280488" w:rsidP="00280488">
      <w:pPr>
        <w:rPr>
          <w:color w:val="0070C0"/>
        </w:rPr>
      </w:pPr>
      <w:r w:rsidRPr="00280488">
        <w:rPr>
          <w:color w:val="0070C0"/>
        </w:rPr>
        <w:t>s. Describe the aftercare advice that should be provided</w:t>
      </w:r>
    </w:p>
    <w:p w14:paraId="747C5FF0" w14:textId="114C4FAD" w:rsidR="00280488" w:rsidRPr="00280488" w:rsidRDefault="00280488" w:rsidP="00280488">
      <w:pPr>
        <w:rPr>
          <w:color w:val="0070C0"/>
        </w:rPr>
      </w:pPr>
      <w:r w:rsidRPr="00280488">
        <w:rPr>
          <w:color w:val="0070C0"/>
        </w:rPr>
        <w:t xml:space="preserve"> t. Describe the structure, growth and repair of the skin</w:t>
      </w:r>
    </w:p>
    <w:p w14:paraId="4D44CF4A" w14:textId="77777777" w:rsidR="00280488" w:rsidRPr="00280488" w:rsidRDefault="00280488" w:rsidP="00280488">
      <w:pPr>
        <w:rPr>
          <w:color w:val="0070C0"/>
        </w:rPr>
      </w:pPr>
      <w:r w:rsidRPr="00280488">
        <w:rPr>
          <w:color w:val="0070C0"/>
        </w:rPr>
        <w:t xml:space="preserve">u. Describe skin types, conditions, diseases and disorders </w:t>
      </w:r>
    </w:p>
    <w:p w14:paraId="6C0342F8" w14:textId="77777777" w:rsidR="00280488" w:rsidRPr="00280488" w:rsidRDefault="00280488" w:rsidP="00280488">
      <w:pPr>
        <w:rPr>
          <w:color w:val="0070C0"/>
        </w:rPr>
      </w:pPr>
      <w:r w:rsidRPr="00280488">
        <w:rPr>
          <w:color w:val="0070C0"/>
        </w:rPr>
        <w:t xml:space="preserve">v. Describe the structure, function, position and action of the head, neck and shoulder muscles </w:t>
      </w:r>
    </w:p>
    <w:p w14:paraId="5EE556AC" w14:textId="77777777" w:rsidR="00280488" w:rsidRPr="00280488" w:rsidRDefault="00280488" w:rsidP="00280488">
      <w:pPr>
        <w:rPr>
          <w:color w:val="0070C0"/>
        </w:rPr>
      </w:pPr>
      <w:r w:rsidRPr="00280488">
        <w:rPr>
          <w:color w:val="0070C0"/>
        </w:rPr>
        <w:t>w. Describe the location, function and structure of the bones of the head, neck and shoulder</w:t>
      </w:r>
    </w:p>
    <w:p w14:paraId="346C59EA" w14:textId="77777777" w:rsidR="00280488" w:rsidRPr="00280488" w:rsidRDefault="00280488" w:rsidP="00280488">
      <w:pPr>
        <w:rPr>
          <w:color w:val="0070C0"/>
        </w:rPr>
      </w:pPr>
      <w:r w:rsidRPr="00280488">
        <w:rPr>
          <w:color w:val="0070C0"/>
        </w:rPr>
        <w:t xml:space="preserve"> x. Describe the structure and function of the nervous, circulatory and lymphatic systems for the head, neck and shoulders </w:t>
      </w:r>
    </w:p>
    <w:p w14:paraId="7E6D3D42" w14:textId="1F3AF8ED" w:rsidR="00280488" w:rsidRPr="00280488" w:rsidRDefault="00280488" w:rsidP="00280488">
      <w:pPr>
        <w:rPr>
          <w:b/>
          <w:bCs/>
          <w:color w:val="0070C0"/>
        </w:rPr>
      </w:pPr>
      <w:r w:rsidRPr="00280488">
        <w:rPr>
          <w:color w:val="0070C0"/>
        </w:rPr>
        <w:t>y. Explain how the ageing process, lifestyle and environmental factors affect the condition of the skin and underlying structures</w:t>
      </w:r>
    </w:p>
    <w:sectPr w:rsidR="00280488" w:rsidRPr="0028048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69412" w14:textId="77777777" w:rsidR="00BF14AC" w:rsidRDefault="00BF14AC" w:rsidP="0023154D">
      <w:pPr>
        <w:spacing w:after="0" w:line="240" w:lineRule="auto"/>
      </w:pPr>
      <w:r>
        <w:separator/>
      </w:r>
    </w:p>
  </w:endnote>
  <w:endnote w:type="continuationSeparator" w:id="0">
    <w:p w14:paraId="2AAD5003" w14:textId="77777777" w:rsidR="00BF14AC" w:rsidRDefault="00BF14AC" w:rsidP="0023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66201" w14:textId="77777777" w:rsidR="00BF14AC" w:rsidRDefault="00BF14AC" w:rsidP="0023154D">
      <w:pPr>
        <w:spacing w:after="0" w:line="240" w:lineRule="auto"/>
      </w:pPr>
      <w:r>
        <w:separator/>
      </w:r>
    </w:p>
  </w:footnote>
  <w:footnote w:type="continuationSeparator" w:id="0">
    <w:p w14:paraId="3DE5154A" w14:textId="77777777" w:rsidR="00BF14AC" w:rsidRDefault="00BF14AC" w:rsidP="00231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13905" w14:textId="4D048D91" w:rsidR="0023154D" w:rsidRDefault="0023154D" w:rsidP="0023154D">
    <w:pPr>
      <w:pStyle w:val="Header"/>
      <w:jc w:val="center"/>
    </w:pPr>
    <w:r>
      <w:rPr>
        <w:noProof/>
      </w:rPr>
      <w:drawing>
        <wp:inline distT="0" distB="0" distL="0" distR="0" wp14:anchorId="42B7CBCB" wp14:editId="2011F59A">
          <wp:extent cx="1530350" cy="13716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35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0395D"/>
    <w:multiLevelType w:val="hybridMultilevel"/>
    <w:tmpl w:val="5198A152"/>
    <w:lvl w:ilvl="0" w:tplc="89305C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7A1F"/>
    <w:multiLevelType w:val="hybridMultilevel"/>
    <w:tmpl w:val="ACE8E5D8"/>
    <w:lvl w:ilvl="0" w:tplc="53EABC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96695"/>
    <w:multiLevelType w:val="hybridMultilevel"/>
    <w:tmpl w:val="E18A0D9E"/>
    <w:lvl w:ilvl="0" w:tplc="F328E9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F509A"/>
    <w:multiLevelType w:val="hybridMultilevel"/>
    <w:tmpl w:val="97948760"/>
    <w:lvl w:ilvl="0" w:tplc="030093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04BAB"/>
    <w:multiLevelType w:val="hybridMultilevel"/>
    <w:tmpl w:val="1D046CF4"/>
    <w:lvl w:ilvl="0" w:tplc="EAB84C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50"/>
    <w:rsid w:val="000E3595"/>
    <w:rsid w:val="0023154D"/>
    <w:rsid w:val="00280488"/>
    <w:rsid w:val="00351442"/>
    <w:rsid w:val="0065641F"/>
    <w:rsid w:val="00764B50"/>
    <w:rsid w:val="00B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7703E"/>
  <w15:chartTrackingRefBased/>
  <w15:docId w15:val="{D2290177-7A78-4968-87D3-E3611573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4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1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54D"/>
  </w:style>
  <w:style w:type="paragraph" w:styleId="Footer">
    <w:name w:val="footer"/>
    <w:basedOn w:val="Normal"/>
    <w:link w:val="FooterChar"/>
    <w:uiPriority w:val="99"/>
    <w:unhideWhenUsed/>
    <w:rsid w:val="00231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1275C9C063749BC04CE3C8FA4D65E" ma:contentTypeVersion="10" ma:contentTypeDescription="Create a new document." ma:contentTypeScope="" ma:versionID="0864d8d89f652b099ffcdee406c8999a">
  <xsd:schema xmlns:xsd="http://www.w3.org/2001/XMLSchema" xmlns:xs="http://www.w3.org/2001/XMLSchema" xmlns:p="http://schemas.microsoft.com/office/2006/metadata/properties" xmlns:ns3="3b54684e-e37f-4b3b-8d2f-e2915fa64631" targetNamespace="http://schemas.microsoft.com/office/2006/metadata/properties" ma:root="true" ma:fieldsID="a9f012e57ac0c4207281a84105553324" ns3:_="">
    <xsd:import namespace="3b54684e-e37f-4b3b-8d2f-e2915fa646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4684e-e37f-4b3b-8d2f-e2915fa64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66F471-30CE-4381-8978-55BD8C34A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4684e-e37f-4b3b-8d2f-e2915fa64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CC28C7-CAE9-4A20-9292-2F5E2435F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B940C-EEB2-4552-B5A0-4FCBFAB5EA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Mitesh Surti</dc:creator>
  <cp:keywords/>
  <dc:description/>
  <cp:lastModifiedBy>deborah oneill</cp:lastModifiedBy>
  <cp:revision>4</cp:revision>
  <dcterms:created xsi:type="dcterms:W3CDTF">2020-03-04T08:56:00Z</dcterms:created>
  <dcterms:modified xsi:type="dcterms:W3CDTF">2020-12-28T20:11:00Z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0x010100F9E1275C9C063749BC04CE3C8FA4D65E</vt:lpwstr>
  </property>
</Properties>
</file>